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0"/>
        <w:jc w:val="center"/>
        <w:rPr>
          <w:i w:val="0"/>
          <w:iCs w:val="0"/>
          <w:caps w:val="0"/>
          <w:color w:val="202124"/>
          <w:spacing w:val="0"/>
          <w:sz w:val="28"/>
          <w:szCs w:val="28"/>
        </w:rPr>
      </w:pPr>
      <w:r>
        <w:rPr>
          <w:rFonts w:hint="default" w:ascii="Georgia" w:hAnsi="Georgia" w:cs="Georgia"/>
          <w:b/>
          <w:bCs/>
          <w:i w:val="0"/>
          <w:iCs w:val="0"/>
          <w:caps w:val="0"/>
          <w:color w:val="202124"/>
          <w:spacing w:val="0"/>
          <w:sz w:val="36"/>
          <w:szCs w:val="36"/>
          <w:shd w:val="clear" w:fill="F8F9FA"/>
          <w:lang w:val="en-US"/>
        </w:rPr>
        <w:t>Case study regarding the attitude of the population towards the development of the banks of Săsar.</w:t>
      </w:r>
    </w:p>
    <w:p>
      <w:pPr>
        <w:pStyle w:val="2"/>
        <w:rPr>
          <w:rFonts w:hint="default"/>
          <w:lang w:val="ro-RO"/>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720" w:footer="720" w:gutter="0"/>
          <w:cols w:space="720" w:num="1"/>
          <w:docGrid w:linePitch="360" w:charSpace="0"/>
        </w:sectPr>
      </w:pPr>
    </w:p>
    <w:p>
      <w:pPr>
        <w:rPr>
          <w:lang w:val="ro-RO"/>
        </w:rPr>
      </w:pPr>
    </w:p>
    <w:p>
      <w:pPr>
        <w:ind w:firstLine="0"/>
        <w:rPr>
          <w:lang w:val="ro-RO"/>
        </w:rPr>
        <w:sectPr>
          <w:type w:val="continuous"/>
          <w:pgSz w:w="11906" w:h="16838"/>
          <w:pgMar w:top="1440" w:right="1080" w:bottom="1440" w:left="1080" w:header="720" w:footer="720" w:gutter="0"/>
          <w:cols w:space="720" w:num="2"/>
          <w:docGrid w:linePitch="360" w:charSpace="0"/>
        </w:sectPr>
      </w:pPr>
    </w:p>
    <w:p>
      <w:pPr>
        <w:ind w:firstLine="0"/>
        <w:rPr>
          <w:rFonts w:hint="default"/>
          <w:smallCaps/>
          <w:sz w:val="20"/>
          <w:szCs w:val="20"/>
          <w:lang w:val="ro-RO"/>
        </w:rPr>
      </w:pPr>
      <w:r>
        <w:rPr>
          <w:rFonts w:hint="default"/>
          <w:smallCaps/>
          <w:sz w:val="20"/>
          <w:szCs w:val="20"/>
          <w:lang w:val="ro-RO"/>
        </w:rPr>
        <w:t>ROGNEAN DARIA-ALEXANDRA</w:t>
      </w:r>
    </w:p>
    <w:p>
      <w:pPr>
        <w:ind w:firstLine="0"/>
        <w:jc w:val="left"/>
        <w:rPr>
          <w:caps/>
          <w:sz w:val="20"/>
          <w:szCs w:val="20"/>
          <w:lang w:val="ro-RO"/>
        </w:rPr>
      </w:pPr>
      <w:r>
        <w:rPr>
          <w:caps/>
          <w:sz w:val="20"/>
          <w:szCs w:val="20"/>
          <w:lang w:val="ro-RO"/>
        </w:rPr>
        <w:t>Universitatea Tehnică din Cluj-Napoca</w:t>
      </w:r>
    </w:p>
    <w:p>
      <w:pPr>
        <w:ind w:firstLine="0"/>
        <w:rPr>
          <w:rFonts w:hint="default"/>
          <w:sz w:val="20"/>
          <w:szCs w:val="20"/>
          <w:lang w:val="ro-RO"/>
        </w:rPr>
      </w:pPr>
      <w:r>
        <w:rPr>
          <w:sz w:val="20"/>
          <w:szCs w:val="20"/>
          <w:lang w:val="ro-RO"/>
        </w:rPr>
        <w:t>Facultatea de Ș</w:t>
      </w:r>
      <w:r>
        <w:rPr>
          <w:rFonts w:hint="default"/>
          <w:sz w:val="20"/>
          <w:szCs w:val="20"/>
          <w:lang w:val="ro-RO"/>
        </w:rPr>
        <w:t>tiințe</w:t>
      </w:r>
    </w:p>
    <w:p>
      <w:pPr>
        <w:ind w:firstLine="0"/>
        <w:rPr>
          <w:rFonts w:hint="default"/>
          <w:sz w:val="20"/>
          <w:szCs w:val="20"/>
          <w:lang w:val="ro-RO"/>
        </w:rPr>
      </w:pPr>
      <w:r>
        <w:rPr>
          <w:sz w:val="20"/>
          <w:szCs w:val="20"/>
          <w:lang w:val="ro-RO"/>
        </w:rPr>
        <w:t>Specializarea:</w:t>
      </w:r>
      <w:r>
        <w:rPr>
          <w:rFonts w:hint="default"/>
          <w:sz w:val="20"/>
          <w:szCs w:val="20"/>
          <w:lang w:val="ro-RO"/>
        </w:rPr>
        <w:t xml:space="preserve"> Biologie</w:t>
      </w:r>
    </w:p>
    <w:p>
      <w:pPr>
        <w:ind w:firstLine="0"/>
        <w:rPr>
          <w:rFonts w:hint="default"/>
          <w:sz w:val="20"/>
          <w:szCs w:val="20"/>
          <w:lang w:val="ro-RO"/>
        </w:rPr>
      </w:pPr>
      <w:r>
        <w:rPr>
          <w:sz w:val="20"/>
          <w:szCs w:val="20"/>
          <w:lang w:val="ro-RO"/>
        </w:rPr>
        <w:t>Email:</w:t>
      </w:r>
      <w:r>
        <w:rPr>
          <w:rFonts w:hint="default"/>
          <w:sz w:val="20"/>
          <w:szCs w:val="20"/>
          <w:lang w:val="ro-RO"/>
        </w:rPr>
        <w:t xml:space="preserve"> rogneandaria8@gmail.com</w:t>
      </w:r>
    </w:p>
    <w:p>
      <w:pPr>
        <w:ind w:firstLine="0"/>
        <w:rPr>
          <w:b/>
          <w:bCs/>
          <w:lang w:val="ro-RO"/>
        </w:rPr>
      </w:pPr>
      <w:r>
        <w:rPr>
          <w:lang w:val="ro-RO"/>
        </w:rPr>
        <w:br w:type="column"/>
      </w:r>
      <w:r>
        <w:rPr>
          <w:b/>
          <w:bCs/>
          <w:lang w:val="ro-RO"/>
        </w:rPr>
        <w:t>Abstract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0"/>
        <w:jc w:val="left"/>
        <w:rPr>
          <w:rFonts w:hint="default" w:ascii="Georgia" w:hAnsi="Georgia" w:cs="Georgia"/>
          <w:i w:val="0"/>
          <w:iCs w:val="0"/>
          <w:caps w:val="0"/>
          <w:color w:val="202124"/>
          <w:spacing w:val="0"/>
          <w:sz w:val="22"/>
          <w:szCs w:val="22"/>
          <w:shd w:val="clear" w:fill="F8F9FA"/>
          <w:lang w:val="en-US"/>
        </w:rPr>
      </w:pPr>
      <w:r>
        <w:rPr>
          <w:rFonts w:hint="default" w:ascii="Georgia" w:hAnsi="Georgia" w:cs="Georgia"/>
          <w:i w:val="0"/>
          <w:iCs w:val="0"/>
          <w:caps w:val="0"/>
          <w:color w:val="202124"/>
          <w:spacing w:val="0"/>
          <w:sz w:val="22"/>
          <w:szCs w:val="22"/>
          <w:shd w:val="clear" w:fill="F8F9FA"/>
          <w:lang w:val="en-US"/>
        </w:rPr>
        <w:t>Development of rivers in cities, sewers and bank constructions, can have a significant impact on local biodiversity. These interventions can lead to the destruction of natural habitats, the decrease of water quality and the isolation of plant</w:t>
      </w:r>
      <w:r>
        <w:rPr>
          <w:rFonts w:hint="default" w:ascii="Georgia" w:hAnsi="Georgia" w:cs="Georgia"/>
          <w:i w:val="0"/>
          <w:iCs w:val="0"/>
          <w:caps w:val="0"/>
          <w:color w:val="202124"/>
          <w:spacing w:val="0"/>
          <w:sz w:val="22"/>
          <w:szCs w:val="22"/>
          <w:shd w:val="clear" w:fill="F8F9FA"/>
          <w:lang w:val="ro-RO"/>
        </w:rPr>
        <w:t>s</w:t>
      </w:r>
      <w:r>
        <w:rPr>
          <w:rFonts w:hint="default" w:ascii="Georgia" w:hAnsi="Georgia" w:cs="Georgia"/>
          <w:i w:val="0"/>
          <w:iCs w:val="0"/>
          <w:caps w:val="0"/>
          <w:color w:val="202124"/>
          <w:spacing w:val="0"/>
          <w:sz w:val="22"/>
          <w:szCs w:val="22"/>
          <w:shd w:val="clear" w:fill="F8F9FA"/>
          <w:lang w:val="en-US"/>
        </w:rPr>
        <w:t xml:space="preserve"> and animal populations.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0"/>
        <w:jc w:val="left"/>
        <w:rPr>
          <w:rFonts w:hint="default" w:ascii="Georgia" w:hAnsi="Georgia" w:cs="Georgia"/>
          <w:i w:val="0"/>
          <w:iCs w:val="0"/>
          <w:caps w:val="0"/>
          <w:color w:val="202124"/>
          <w:spacing w:val="0"/>
          <w:sz w:val="22"/>
          <w:szCs w:val="22"/>
          <w:lang w:val="ro-RO"/>
        </w:rPr>
      </w:pPr>
      <w:r>
        <w:rPr>
          <w:rFonts w:hint="default" w:ascii="Georgia" w:hAnsi="Georgia" w:cs="Georgia"/>
          <w:i w:val="0"/>
          <w:iCs w:val="0"/>
          <w:caps w:val="0"/>
          <w:color w:val="202124"/>
          <w:spacing w:val="0"/>
          <w:sz w:val="22"/>
          <w:szCs w:val="22"/>
          <w:shd w:val="clear" w:fill="F8F9FA"/>
          <w:lang w:val="en-US"/>
        </w:rPr>
        <w:t>At the same time, improving water management and reintegrating natural areas into urban planning can contribute to preserving and restoring biodiversity in the urban environment</w:t>
      </w:r>
      <w:r>
        <w:rPr>
          <w:rFonts w:hint="default" w:ascii="Georgia" w:hAnsi="Georgia" w:cs="Georgia"/>
          <w:i w:val="0"/>
          <w:iCs w:val="0"/>
          <w:caps w:val="0"/>
          <w:color w:val="202124"/>
          <w:spacing w:val="0"/>
          <w:sz w:val="22"/>
          <w:szCs w:val="22"/>
          <w:shd w:val="clear" w:fill="F8F9FA"/>
          <w:lang w:val="ro-RO"/>
        </w:rPr>
        <w:t>.</w:t>
      </w:r>
    </w:p>
    <w:p>
      <w:pPr>
        <w:ind w:firstLine="0"/>
        <w:rPr>
          <w:rStyle w:val="8"/>
          <w:lang w:val="ro-RO"/>
        </w:rPr>
      </w:pPr>
    </w:p>
    <w:p>
      <w:pPr>
        <w:ind w:firstLine="0"/>
        <w:rPr>
          <w:rFonts w:hint="default"/>
          <w:b/>
          <w:bCs/>
          <w:lang w:val="ro-RO"/>
        </w:rPr>
      </w:pPr>
      <w:r>
        <w:rPr>
          <w:b/>
          <w:bCs/>
          <w:lang w:val="ro-RO"/>
        </w:rPr>
        <w:t xml:space="preserve">Keywords: </w:t>
      </w:r>
      <w:r>
        <w:rPr>
          <w:rFonts w:hint="default"/>
          <w:b w:val="0"/>
          <w:bCs w:val="0"/>
          <w:lang w:val="ro-RO"/>
        </w:rPr>
        <w:t>river banks, biodiversity, ecological problems, citizenship.</w:t>
      </w:r>
    </w:p>
    <w:p>
      <w:pPr>
        <w:ind w:firstLine="0"/>
        <w:rPr>
          <w:b/>
          <w:bCs/>
          <w:lang w:val="ro-RO"/>
        </w:rPr>
      </w:pPr>
    </w:p>
    <w:p>
      <w:pPr>
        <w:ind w:firstLine="0"/>
        <w:rPr>
          <w:rStyle w:val="8"/>
          <w:lang w:val="ro-RO"/>
        </w:rPr>
        <w:sectPr>
          <w:type w:val="continuous"/>
          <w:pgSz w:w="11906" w:h="16838"/>
          <w:pgMar w:top="1440" w:right="1080" w:bottom="1440" w:left="1080" w:header="720" w:footer="720" w:gutter="0"/>
          <w:cols w:equalWidth="0" w:num="2" w:sep="1">
            <w:col w:w="5103" w:space="397"/>
            <w:col w:w="4246"/>
          </w:cols>
          <w:docGrid w:linePitch="360" w:charSpace="0"/>
        </w:sectPr>
      </w:pPr>
    </w:p>
    <w:p>
      <w:pPr>
        <w:rPr>
          <w:lang w:val="ro-RO"/>
        </w:rPr>
      </w:pPr>
      <w:r>
        <w:drawing>
          <wp:anchor distT="0" distB="0" distL="114300" distR="114300" simplePos="0" relativeHeight="251660288" behindDoc="0" locked="0" layoutInCell="1" allowOverlap="1">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28700" cy="342900"/>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189230</wp:posOffset>
                </wp:positionV>
                <wp:extent cx="632015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id="_x0000_s1026" o:spid="_x0000_s1026" o:spt="20" style="position:absolute;left:0pt;margin-left:-5.65pt;margin-top:14.9pt;height:0pt;width:497.65pt;z-index:251661312;mso-width-relative:page;mso-height-relative:page;" filled="f" stroked="t" coordsize="21600,21600" o:gfxdata="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s1UEtcAAAAJAQAADwAAAAAAAAABACAA&#10;AAAiAAAAZHJzL2Rvd25yZXYueG1sUEsBAhQAFAAAAAgAh07iQPAt0u7VAQAAtAMAAA4AAAAAAAAA&#10;AQAgAAAAJgEAAGRycy9lMm9Eb2MueG1sUEsFBgAAAAAGAAYAWQEAAG0FAAAAAA==&#10;">
                <v:fill on="f" focussize="0,0"/>
                <v:stroke weight="0.5pt" color="#A5A5A5 [3206]" miterlimit="8" joinstyle="miter"/>
                <v:imagedata o:title=""/>
                <o:lock v:ext="edit" aspectratio="f"/>
              </v:line>
            </w:pict>
          </mc:Fallback>
        </mc:AlternateContent>
      </w:r>
    </w:p>
    <w:sdt>
      <w:sdtPr>
        <w:rPr>
          <w:rFonts w:eastAsiaTheme="minorHAnsi" w:cstheme="minorBidi"/>
          <w:b w:val="0"/>
          <w:sz w:val="22"/>
          <w:szCs w:val="22"/>
          <w:lang w:val="ro-RO"/>
        </w:rPr>
        <w:id w:val="286870043"/>
        <w:docPartObj>
          <w:docPartGallery w:val="autotext"/>
        </w:docPartObj>
      </w:sdtPr>
      <w:sdtEndPr>
        <w:rPr>
          <w:rFonts w:eastAsiaTheme="minorHAnsi" w:cstheme="minorBidi"/>
          <w:b w:val="0"/>
          <w:sz w:val="22"/>
          <w:szCs w:val="22"/>
          <w:lang w:val="ro-RO"/>
        </w:rPr>
      </w:sdtEndPr>
      <w:sdtContent>
        <w:sdt>
          <w:sdtPr>
            <w:rPr>
              <w:lang w:val="ro-RO"/>
            </w:rPr>
            <w:id w:val="111145805"/>
            <w:showingPlcHdr/>
          </w:sdtPr>
          <w:sdtEndPr>
            <w:rPr>
              <w:lang w:val="ro-RO"/>
            </w:rPr>
          </w:sdtEndPr>
          <w:sdtContent>
            <w:p>
              <w:pPr>
                <w:rPr>
                  <w:lang w:val="ro-RO"/>
                </w:rPr>
              </w:pPr>
            </w:p>
          </w:sdtContent>
        </w:sdt>
      </w:sdtContent>
    </w:sdt>
    <w:p>
      <w:pPr>
        <w:rPr>
          <w:rFonts w:hint="default"/>
          <w:b/>
          <w:bCs/>
          <w:sz w:val="28"/>
          <w:szCs w:val="28"/>
          <w:lang w:val="ro-RO"/>
        </w:rPr>
      </w:pPr>
      <w:r>
        <w:rPr>
          <w:rFonts w:hint="default"/>
          <w:b/>
          <w:bCs/>
          <w:sz w:val="28"/>
          <w:szCs w:val="28"/>
          <w:lang w:val="ro-RO"/>
        </w:rPr>
        <w:t>Introducere</w:t>
      </w:r>
    </w:p>
    <w:p>
      <w:pPr>
        <w:rPr>
          <w:rFonts w:hint="default"/>
          <w:b/>
          <w:bCs/>
          <w:sz w:val="28"/>
          <w:szCs w:val="28"/>
          <w:lang w:val="ro-RO"/>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420" w:firstLineChars="150"/>
        <w:jc w:val="left"/>
        <w:rPr>
          <w:rFonts w:hint="default" w:ascii="Georgia" w:hAnsi="Georgia" w:cs="Georgia"/>
          <w:i w:val="0"/>
          <w:iCs w:val="0"/>
          <w:caps w:val="0"/>
          <w:color w:val="202124"/>
          <w:spacing w:val="0"/>
          <w:sz w:val="28"/>
          <w:szCs w:val="28"/>
          <w:shd w:val="clear" w:fill="F8F9FA"/>
          <w:lang w:val="en-US"/>
        </w:rPr>
      </w:pPr>
      <w:r>
        <w:rPr>
          <w:rFonts w:hint="default" w:ascii="Georgia" w:hAnsi="Georgia" w:cs="Georgia"/>
          <w:i w:val="0"/>
          <w:iCs w:val="0"/>
          <w:caps w:val="0"/>
          <w:color w:val="202124"/>
          <w:spacing w:val="0"/>
          <w:sz w:val="28"/>
          <w:szCs w:val="28"/>
          <w:shd w:val="clear" w:fill="F8F9FA"/>
          <w:lang w:val="en-US"/>
        </w:rPr>
        <w:t>The purpose of riparian developments is to protect and sustainably manage land along rivers to reduce bank erosion, improve natural habitat for plant and animal species, stabilize river banks and create recreational and aesthetic spaces for the community.</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0"/>
        <w:jc w:val="left"/>
        <w:rPr>
          <w:rFonts w:hint="default" w:ascii="Georgia" w:hAnsi="Georgia" w:cs="Georgia"/>
          <w:i w:val="0"/>
          <w:iCs w:val="0"/>
          <w:caps w:val="0"/>
          <w:color w:val="202124"/>
          <w:spacing w:val="0"/>
          <w:sz w:val="28"/>
          <w:szCs w:val="28"/>
          <w:shd w:val="clear" w:fill="F8F9FA"/>
          <w:lang w:val="en-US"/>
        </w:rPr>
      </w:pPr>
      <w:r>
        <w:rPr>
          <w:rFonts w:hint="default" w:ascii="Georgia" w:hAnsi="Georgia" w:cs="Georgia"/>
          <w:i w:val="0"/>
          <w:iCs w:val="0"/>
          <w:caps w:val="0"/>
          <w:color w:val="202124"/>
          <w:spacing w:val="0"/>
          <w:sz w:val="28"/>
          <w:szCs w:val="28"/>
          <w:shd w:val="clear" w:fill="F8F9FA"/>
          <w:lang w:val="en-US"/>
        </w:rPr>
        <w:t>The objective of the study is to test the attitude of citizens towards the way of arranging the banks. The possibilities of arranging the river banks can refer to:</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560" w:firstLineChars="200"/>
        <w:jc w:val="left"/>
        <w:rPr>
          <w:rFonts w:hint="default" w:ascii="Georgia" w:hAnsi="Georgia" w:cs="Georgia"/>
          <w:i w:val="0"/>
          <w:iCs w:val="0"/>
          <w:caps w:val="0"/>
          <w:color w:val="202124"/>
          <w:spacing w:val="0"/>
          <w:sz w:val="28"/>
          <w:szCs w:val="28"/>
          <w:shd w:val="clear" w:fill="F8F9FA"/>
          <w:lang w:val="en-US"/>
        </w:rPr>
      </w:pPr>
      <w:r>
        <w:rPr>
          <w:rFonts w:hint="default" w:ascii="Georgia" w:hAnsi="Georgia" w:cs="Georgia"/>
          <w:i w:val="0"/>
          <w:iCs w:val="0"/>
          <w:caps w:val="0"/>
          <w:color w:val="202124"/>
          <w:spacing w:val="0"/>
          <w:sz w:val="28"/>
          <w:szCs w:val="28"/>
          <w:shd w:val="clear" w:fill="F8F9FA"/>
          <w:lang w:val="en-US"/>
        </w:rPr>
        <w:t>1. The use of the area as recreational spaces</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560" w:firstLineChars="200"/>
        <w:jc w:val="left"/>
        <w:rPr>
          <w:rFonts w:hint="default" w:ascii="Georgia" w:hAnsi="Georgia" w:cs="Georgia"/>
          <w:i w:val="0"/>
          <w:iCs w:val="0"/>
          <w:caps w:val="0"/>
          <w:color w:val="202124"/>
          <w:spacing w:val="0"/>
          <w:sz w:val="28"/>
          <w:szCs w:val="28"/>
          <w:shd w:val="clear" w:fill="F8F9FA"/>
          <w:lang w:val="en-US"/>
        </w:rPr>
      </w:pPr>
      <w:r>
        <w:rPr>
          <w:rFonts w:hint="default" w:ascii="Georgia" w:hAnsi="Georgia" w:cs="Georgia"/>
          <w:i w:val="0"/>
          <w:iCs w:val="0"/>
          <w:caps w:val="0"/>
          <w:color w:val="202124"/>
          <w:spacing w:val="0"/>
          <w:sz w:val="28"/>
          <w:szCs w:val="28"/>
          <w:shd w:val="clear" w:fill="F8F9FA"/>
          <w:lang w:val="en-US"/>
        </w:rPr>
        <w:t>2. Supporting urban biodiversity</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560" w:firstLineChars="200"/>
        <w:jc w:val="left"/>
        <w:rPr>
          <w:rFonts w:hint="default" w:ascii="Georgia" w:hAnsi="Georgia" w:cs="Georgia"/>
          <w:i w:val="0"/>
          <w:iCs w:val="0"/>
          <w:caps w:val="0"/>
          <w:color w:val="202124"/>
          <w:spacing w:val="0"/>
          <w:sz w:val="28"/>
          <w:szCs w:val="28"/>
          <w:shd w:val="clear" w:fill="F8F9FA"/>
          <w:lang w:val="en-US"/>
        </w:rPr>
      </w:pPr>
      <w:r>
        <w:rPr>
          <w:rFonts w:hint="default" w:ascii="Georgia" w:hAnsi="Georgia" w:cs="Georgia"/>
          <w:i w:val="0"/>
          <w:iCs w:val="0"/>
          <w:caps w:val="0"/>
          <w:color w:val="202124"/>
          <w:spacing w:val="0"/>
          <w:sz w:val="28"/>
          <w:szCs w:val="28"/>
          <w:shd w:val="clear" w:fill="F8F9FA"/>
          <w:lang w:val="en-US"/>
        </w:rPr>
        <w:t>3. Combining the two functionalities</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420" w:firstLineChars="150"/>
        <w:jc w:val="left"/>
        <w:rPr>
          <w:rFonts w:hint="default" w:ascii="Georgia" w:hAnsi="Georgia" w:cs="Georgia"/>
          <w:i w:val="0"/>
          <w:iCs w:val="0"/>
          <w:caps w:val="0"/>
          <w:color w:val="202124"/>
          <w:spacing w:val="0"/>
          <w:sz w:val="28"/>
          <w:szCs w:val="28"/>
          <w:lang w:val="ro-RO"/>
        </w:rPr>
      </w:pPr>
      <w:r>
        <w:rPr>
          <w:rFonts w:hint="default" w:ascii="Georgia" w:hAnsi="Georgia" w:cs="Georgia"/>
          <w:i w:val="0"/>
          <w:iCs w:val="0"/>
          <w:caps w:val="0"/>
          <w:color w:val="202124"/>
          <w:spacing w:val="0"/>
          <w:sz w:val="28"/>
          <w:szCs w:val="28"/>
          <w:shd w:val="clear" w:fill="F8F9FA"/>
          <w:lang w:val="en-US"/>
        </w:rPr>
        <w:t>In order to evaluate both the degree of knowledge of ecological issues and the attitude of citizens, we structured a questionnaire consisting of 10 questions with 5 answer options</w:t>
      </w:r>
      <w:r>
        <w:rPr>
          <w:rFonts w:hint="default" w:ascii="Georgia" w:hAnsi="Georgia" w:cs="Georgia"/>
          <w:i w:val="0"/>
          <w:iCs w:val="0"/>
          <w:caps w:val="0"/>
          <w:color w:val="202124"/>
          <w:spacing w:val="0"/>
          <w:sz w:val="28"/>
          <w:szCs w:val="28"/>
          <w:shd w:val="clear" w:fill="F8F9FA"/>
          <w:lang w:val="ro-RO"/>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0"/>
        <w:jc w:val="left"/>
        <w:rPr>
          <w:rFonts w:hint="default" w:ascii="Georgia" w:hAnsi="Georgia" w:cs="Georgia"/>
          <w:i w:val="0"/>
          <w:iCs w:val="0"/>
          <w:caps w:val="0"/>
          <w:color w:val="202124"/>
          <w:spacing w:val="0"/>
          <w:sz w:val="28"/>
          <w:szCs w:val="28"/>
          <w:shd w:val="clear" w:fill="F8F9FA"/>
          <w:lang w:val="en-US"/>
        </w:rPr>
      </w:pPr>
      <w:r>
        <w:rPr>
          <w:rFonts w:hint="default" w:ascii="Georgia" w:hAnsi="Georgia" w:cs="Georgia"/>
          <w:i w:val="0"/>
          <w:iCs w:val="0"/>
          <w:caps w:val="0"/>
          <w:color w:val="202124"/>
          <w:spacing w:val="0"/>
          <w:sz w:val="28"/>
          <w:szCs w:val="28"/>
          <w:shd w:val="clear" w:fill="F8F9FA"/>
          <w:lang w:val="en-US"/>
        </w:rPr>
        <w:t>The questions concern both knowledge about biodiversity and the desire to get involved in supporting it.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right="0" w:firstLine="420" w:firstLineChars="150"/>
        <w:jc w:val="left"/>
        <w:rPr>
          <w:rFonts w:hint="default" w:ascii="Georgia" w:hAnsi="Georgia" w:cs="Georgia"/>
          <w:i w:val="0"/>
          <w:iCs w:val="0"/>
          <w:caps w:val="0"/>
          <w:color w:val="202124"/>
          <w:spacing w:val="0"/>
          <w:sz w:val="28"/>
          <w:szCs w:val="28"/>
          <w:bdr w:val="none" w:color="auto" w:sz="0" w:space="0"/>
          <w:shd w:val="clear" w:fill="F8F9FA"/>
          <w:lang w:val="en-US"/>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right="0" w:firstLine="420" w:firstLineChars="150"/>
        <w:jc w:val="left"/>
        <w:rPr>
          <w:rFonts w:hint="default" w:ascii="Georgia" w:hAnsi="Georgia" w:cs="Georgia"/>
          <w:i w:val="0"/>
          <w:iCs w:val="0"/>
          <w:caps w:val="0"/>
          <w:color w:val="202124"/>
          <w:spacing w:val="0"/>
          <w:sz w:val="28"/>
          <w:szCs w:val="28"/>
          <w:bdr w:val="none" w:color="auto" w:sz="0" w:space="0"/>
          <w:shd w:val="clear" w:fill="F8F9FA"/>
          <w:lang w:val="en-US"/>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right="0" w:firstLine="420" w:firstLineChars="150"/>
        <w:jc w:val="left"/>
        <w:rPr>
          <w:rFonts w:hint="default" w:ascii="Georgia" w:hAnsi="Georgia" w:cs="Georgia"/>
          <w:i w:val="0"/>
          <w:iCs w:val="0"/>
          <w:caps w:val="0"/>
          <w:color w:val="202124"/>
          <w:spacing w:val="0"/>
          <w:sz w:val="28"/>
          <w:szCs w:val="28"/>
          <w:bdr w:val="none" w:color="auto" w:sz="0" w:space="0"/>
          <w:shd w:val="clear" w:fill="F8F9FA"/>
          <w:lang w:val="en-US"/>
        </w:rPr>
      </w:pPr>
      <w:bookmarkStart w:id="0" w:name="_GoBack"/>
      <w:bookmarkEnd w:id="0"/>
      <w:r>
        <w:rPr>
          <w:rFonts w:hint="default" w:ascii="Georgia" w:hAnsi="Georgia" w:cs="Georgia"/>
          <w:i w:val="0"/>
          <w:iCs w:val="0"/>
          <w:caps w:val="0"/>
          <w:color w:val="202124"/>
          <w:spacing w:val="0"/>
          <w:sz w:val="28"/>
          <w:szCs w:val="28"/>
          <w:bdr w:val="none" w:color="auto" w:sz="0" w:space="0"/>
          <w:shd w:val="clear" w:fill="F8F9FA"/>
          <w:lang w:val="en-US"/>
        </w:rPr>
        <w:t>In conclusion, if most people only consider the role of green space for recreation, we may end up underestimating the importance of conserving biodiversity in the urban environment.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right="0" w:firstLine="420" w:firstLineChars="150"/>
        <w:jc w:val="left"/>
        <w:rPr>
          <w:rFonts w:hint="default" w:ascii="Georgia" w:hAnsi="Georgia" w:cs="Georgia"/>
          <w:i w:val="0"/>
          <w:iCs w:val="0"/>
          <w:caps w:val="0"/>
          <w:color w:val="202124"/>
          <w:spacing w:val="0"/>
          <w:sz w:val="28"/>
          <w:szCs w:val="28"/>
        </w:rPr>
      </w:pPr>
      <w:r>
        <w:rPr>
          <w:rFonts w:hint="default" w:ascii="Georgia" w:hAnsi="Georgia" w:cs="Georgia"/>
          <w:i w:val="0"/>
          <w:iCs w:val="0"/>
          <w:caps w:val="0"/>
          <w:color w:val="202124"/>
          <w:spacing w:val="0"/>
          <w:sz w:val="28"/>
          <w:szCs w:val="28"/>
          <w:bdr w:val="none" w:color="auto" w:sz="0" w:space="0"/>
          <w:shd w:val="clear" w:fill="F8F9FA"/>
          <w:lang w:val="en-US"/>
        </w:rPr>
        <w:t xml:space="preserve"> A balanced perspective that takes into account both recreational needs and biodiversity conservation would be ideal for promoting a healthy and harmonious urban environment.</w:t>
      </w:r>
    </w:p>
    <w:p>
      <w:pPr>
        <w:numPr>
          <w:ilvl w:val="0"/>
          <w:numId w:val="0"/>
        </w:numPr>
        <w:spacing w:after="0" w:line="300" w:lineRule="auto"/>
        <w:jc w:val="left"/>
        <w:rPr>
          <w:rFonts w:hint="default"/>
          <w:b w:val="0"/>
          <w:bCs w:val="0"/>
          <w:sz w:val="24"/>
          <w:szCs w:val="24"/>
          <w:lang w:val="ro-RO"/>
        </w:rPr>
      </w:pPr>
    </w:p>
    <w:sectPr>
      <w:type w:val="continuous"/>
      <w:pgSz w:w="11906" w:h="16838"/>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Pro">
    <w:altName w:val="Georgia"/>
    <w:panose1 w:val="00000000000000000000"/>
    <w:charset w:val="00"/>
    <w:family w:val="roman"/>
    <w:pitch w:val="default"/>
    <w:sig w:usb0="00000000" w:usb1="00000000" w:usb2="00000000" w:usb3="00000000" w:csb0="0000009F" w:csb1="00000000"/>
  </w:font>
  <w:font w:name="Georgia Pro Black">
    <w:altName w:val="Georgia"/>
    <w:panose1 w:val="00000000000000000000"/>
    <w:charset w:val="00"/>
    <w:family w:val="roman"/>
    <w:pitch w:val="default"/>
    <w:sig w:usb0="00000000" w:usb1="00000000" w:usb2="00000000" w:usb3="00000000" w:csb0="0000009F" w:csb1="00000000"/>
  </w:font>
  <w:font w:name="等线 Light">
    <w:altName w:val="Segoe Print"/>
    <w:panose1 w:val="00000000000000000000"/>
    <w:charset w:val="00"/>
    <w:family w:val="auto"/>
    <w:pitch w:val="default"/>
    <w:sig w:usb0="00000000" w:usb1="00000000" w:usb2="00000000" w:usb3="00000000" w:csb0="00000000" w:csb1="00000000"/>
  </w:font>
  <w:font w:name="Georgia Pro Semibold">
    <w:altName w:val="Georgia"/>
    <w:panose1 w:val="00000000000000000000"/>
    <w:charset w:val="00"/>
    <w:family w:val="roman"/>
    <w:pitch w:val="default"/>
    <w:sig w:usb0="00000000" w:usb1="00000000" w:usb2="00000000" w:usb3="00000000" w:csb0="0000009F" w:csb1="00000000"/>
  </w:font>
  <w:font w:name="Georgia Pro Cond Light">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ource Sans Pro SemiBold">
    <w:altName w:val="Segoe Print"/>
    <w:panose1 w:val="00000000000000000000"/>
    <w:charset w:val="00"/>
    <w:family w:val="swiss"/>
    <w:pitch w:val="default"/>
    <w:sig w:usb0="00000000" w:usb1="00000000" w:usb2="00000000" w:usb3="00000000" w:csb0="0000019F" w:csb1="00000000"/>
  </w:font>
  <w:font w:name="Source Sans Pro Light">
    <w:altName w:val="Segoe Print"/>
    <w:panose1 w:val="00000000000000000000"/>
    <w:charset w:val="00"/>
    <w:family w:val="swiss"/>
    <w:pitch w:val="default"/>
    <w:sig w:usb0="00000000" w:usb1="00000000" w:usb2="00000000" w:usb3="00000000" w:csb0="0000019F" w:csb1="00000000"/>
  </w:font>
  <w:font w:name="DengXian">
    <w:altName w:val="SimSun"/>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3093031"/>
      <w:docPartObj>
        <w:docPartGallery w:val="autotext"/>
      </w:docPartObj>
    </w:sdtPr>
    <w:sdtContent>
      <w:p>
        <w:pPr>
          <w:pStyle w:val="9"/>
        </w:pPr>
        <w:r>
          <w:drawing>
            <wp:anchor distT="0" distB="0" distL="114300" distR="114300" simplePos="0" relativeHeight="251662336" behindDoc="0" locked="0" layoutInCell="1" allowOverlap="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anchor>
          </w:drawing>
        </w:r>
        <w:r>
          <w:fldChar w:fldCharType="begin"/>
        </w:r>
        <w:r>
          <w:instrText xml:space="preserve">PAGE   \* MERGEFORMAT</w:instrText>
        </w:r>
        <w:r>
          <w:fldChar w:fldCharType="separate"/>
        </w:r>
        <w:r>
          <w:rPr>
            <w:lang w:val="ro-RO"/>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766088"/>
      <w:docPartObj>
        <w:docPartGallery w:val="autotext"/>
      </w:docPartObj>
    </w:sdtPr>
    <w:sdtContent>
      <w:p>
        <w:pPr>
          <w:pStyle w:val="9"/>
          <w:jc w:val="right"/>
        </w:pPr>
        <w:r>
          <w:drawing>
            <wp:anchor distT="0" distB="0" distL="114300" distR="114300" simplePos="0" relativeHeight="251660288" behindDoc="0" locked="0" layoutInCell="1" allowOverlap="1">
              <wp:simplePos x="0" y="0"/>
              <wp:positionH relativeFrom="margin">
                <wp:align>left</wp:align>
              </wp:positionH>
              <wp:positionV relativeFrom="paragraph">
                <wp:posOffset>3810</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anchor>
          </w:drawing>
        </w: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jc w:val="left"/>
      <w:rPr>
        <w:rFonts w:ascii="Georgia Pro Cond Light" w:hAnsi="Georgia Pro Cond Light"/>
        <w:sz w:val="16"/>
        <w:szCs w:val="16"/>
      </w:rPr>
    </w:pPr>
    <w:r>
      <w:rPr>
        <w:rFonts w:eastAsia="DengXian"/>
      </w:rPr>
      <w:drawing>
        <wp:anchor distT="0" distB="0" distL="114300" distR="114300" simplePos="0" relativeHeight="251659264" behindDoc="0" locked="0" layoutInCell="1" allowOverlap="1">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anchor>
      </w:drawing>
    </w:r>
    <w:r>
      <w:rPr>
        <w:rFonts w:ascii="Georgia Pro Cond Light" w:hAnsi="Georgia Pro Cond Light"/>
        <w:sz w:val="16"/>
        <w:szCs w:val="16"/>
      </w:rPr>
      <w:t>Copyright © 2021 by the authors. Submitted for possible open access publication under the terms and conditions of the Creative Commons Attribution license (https://creativecommons.org/licenses/by/4.0/).</w:t>
    </w:r>
    <w:r>
      <w:t xml:space="preserve"> </w:t>
    </w:r>
    <w:r>
      <w:rPr>
        <w:rFonts w:ascii="Georgia Pro Cond Light" w:hAnsi="Georgia Pro Cond Light"/>
        <w:sz w:val="16"/>
        <w:szCs w:val="16"/>
      </w:rPr>
      <w:t>This work is licensed under CC BY 4.0</w:t>
    </w:r>
  </w:p>
  <w:p>
    <w:pPr>
      <w:pStyle w:val="9"/>
      <w:ind w:firstLine="0"/>
      <w:jc w:val="left"/>
      <w:rPr>
        <w:rFonts w:ascii="Georgia Pro Cond Light" w:hAnsi="Georgia Pro Cond Light"/>
        <w:sz w:val="16"/>
        <w:szCs w:val="16"/>
      </w:rPr>
    </w:pPr>
    <w:r>
      <w:rPr>
        <w:rFonts w:ascii="Georgia Pro Cond Light" w:hAnsi="Georgia Pro Cond Light"/>
        <w:sz w:val="16"/>
        <w:szCs w:val="16"/>
      </w:rPr>
      <w:t xml:space="preserve">ISSN </w:t>
    </w:r>
  </w:p>
  <w:sdt>
    <w:sdtPr>
      <w:id w:val="-1466652577"/>
      <w:docPartObj>
        <w:docPartGallery w:val="autotext"/>
      </w:docPartObj>
    </w:sdtPr>
    <w:sdtContent>
      <w:p>
        <w:pPr>
          <w:pStyle w:val="9"/>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0" w:type="auto"/>
      <w:tblInd w:w="0" w:type="dxa"/>
      <w:tblBorders>
        <w:top w:val="none" w:color="auto" w:sz="0" w:space="0"/>
        <w:left w:val="none" w:color="auto" w:sz="0" w:space="0"/>
        <w:bottom w:val="single" w:color="C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8"/>
      <w:gridCol w:w="4868"/>
    </w:tblGrid>
    <w:tr>
      <w:tblPrEx>
        <w:tblBorders>
          <w:top w:val="none" w:color="auto" w:sz="0" w:space="0"/>
          <w:left w:val="none" w:color="auto" w:sz="0" w:space="0"/>
          <w:bottom w:val="single" w:color="C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868" w:type="dxa"/>
        </w:tcPr>
        <w:p>
          <w:pPr>
            <w:pStyle w:val="12"/>
            <w:ind w:hanging="109"/>
            <w:rPr>
              <w:rFonts w:ascii="Source Sans Pro SemiBold" w:hAnsi="Source Sans Pro SemiBold"/>
              <w:lang w:val="ro-RO"/>
            </w:rPr>
          </w:pPr>
          <w:r>
            <w:rPr>
              <w:rFonts w:ascii="Source Sans Pro SemiBold" w:hAnsi="Source Sans Pro SemiBold"/>
              <w:lang w:val="ro-RO"/>
            </w:rPr>
            <w:t>Journal OPACJ, No. 3, 2024</w:t>
          </w:r>
        </w:p>
      </w:tc>
      <w:tc>
        <w:tcPr>
          <w:tcW w:w="4868" w:type="dxa"/>
        </w:tcPr>
        <w:p>
          <w:pPr>
            <w:pStyle w:val="12"/>
            <w:ind w:right="-113" w:firstLine="0"/>
            <w:jc w:val="right"/>
            <w:rPr>
              <w:rFonts w:ascii="Source Sans Pro Light" w:hAnsi="Source Sans Pro Light"/>
              <w:lang w:val="ro-RO"/>
            </w:rPr>
          </w:pPr>
          <w:r>
            <w:rPr>
              <w:rFonts w:ascii="Source Sans Pro Light" w:hAnsi="Source Sans Pro Light"/>
              <w:lang w:val="ro-RO"/>
            </w:rPr>
            <w:t>http://www.opacj.org</w:t>
          </w:r>
        </w:p>
      </w:tc>
    </w:tr>
  </w:tbl>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0" w:type="auto"/>
      <w:tblInd w:w="0" w:type="dxa"/>
      <w:tblBorders>
        <w:top w:val="none" w:color="auto" w:sz="0" w:space="0"/>
        <w:left w:val="none" w:color="auto" w:sz="0" w:space="0"/>
        <w:bottom w:val="single" w:color="C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8"/>
      <w:gridCol w:w="4868"/>
    </w:tblGrid>
    <w:tr>
      <w:tblPrEx>
        <w:tblBorders>
          <w:top w:val="none" w:color="auto" w:sz="0" w:space="0"/>
          <w:left w:val="none" w:color="auto" w:sz="0" w:space="0"/>
          <w:bottom w:val="single" w:color="C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868" w:type="dxa"/>
        </w:tcPr>
        <w:p>
          <w:pPr>
            <w:pStyle w:val="12"/>
            <w:ind w:hanging="110"/>
            <w:rPr>
              <w:rFonts w:ascii="Source Sans Pro SemiBold" w:hAnsi="Source Sans Pro SemiBold"/>
              <w:lang w:val="ro-RO"/>
            </w:rPr>
          </w:pPr>
          <w:r>
            <w:rPr>
              <w:rFonts w:ascii="Source Sans Pro SemiBold" w:hAnsi="Source Sans Pro SemiBold"/>
              <w:lang w:val="ro-RO"/>
            </w:rPr>
            <w:t>Journal XGEN, No. 3, 2024</w:t>
          </w:r>
        </w:p>
      </w:tc>
      <w:tc>
        <w:tcPr>
          <w:tcW w:w="4868" w:type="dxa"/>
        </w:tcPr>
        <w:p>
          <w:pPr>
            <w:pStyle w:val="12"/>
            <w:ind w:right="-113" w:firstLine="0"/>
            <w:jc w:val="right"/>
            <w:rPr>
              <w:rFonts w:ascii="Source Sans Pro Light" w:hAnsi="Source Sans Pro Light"/>
              <w:lang w:val="ro-RO"/>
            </w:rPr>
          </w:pPr>
          <w:r>
            <w:rPr>
              <w:rFonts w:ascii="Source Sans Pro Light" w:hAnsi="Source Sans Pro Light"/>
              <w:lang w:val="ro-RO"/>
            </w:rPr>
            <w:t>http://www.xgenjournal.org</w:t>
          </w:r>
        </w:p>
      </w:tc>
    </w:tr>
  </w:tbl>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0" w:type="auto"/>
      <w:tblInd w:w="0" w:type="dxa"/>
      <w:tblBorders>
        <w:top w:val="none" w:color="auto" w:sz="0" w:space="0"/>
        <w:left w:val="none" w:color="auto" w:sz="0" w:space="0"/>
        <w:bottom w:val="single" w:color="C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8"/>
      <w:gridCol w:w="4868"/>
    </w:tblGrid>
    <w:tr>
      <w:tblPrEx>
        <w:tblBorders>
          <w:top w:val="none" w:color="auto" w:sz="0" w:space="0"/>
          <w:left w:val="none" w:color="auto" w:sz="0" w:space="0"/>
          <w:bottom w:val="single" w:color="C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868" w:type="dxa"/>
        </w:tcPr>
        <w:p>
          <w:pPr>
            <w:pStyle w:val="12"/>
            <w:ind w:left="-110" w:firstLine="0"/>
            <w:rPr>
              <w:rFonts w:ascii="Source Sans Pro SemiBold" w:hAnsi="Source Sans Pro SemiBold"/>
              <w:lang w:val="ro-RO"/>
            </w:rPr>
          </w:pPr>
          <w:r>
            <w:rPr>
              <w:rFonts w:ascii="Source Sans Pro SemiBold" w:hAnsi="Source Sans Pro SemiBold"/>
              <w:lang w:val="ro-RO"/>
            </w:rPr>
            <w:t>Journal XGEN, No. 3, 2024</w:t>
          </w:r>
        </w:p>
      </w:tc>
      <w:tc>
        <w:tcPr>
          <w:tcW w:w="4868" w:type="dxa"/>
        </w:tcPr>
        <w:p>
          <w:pPr>
            <w:pStyle w:val="12"/>
            <w:tabs>
              <w:tab w:val="center" w:pos="4649"/>
              <w:tab w:val="clear" w:pos="4513"/>
            </w:tabs>
            <w:ind w:right="-113" w:firstLine="0"/>
            <w:jc w:val="right"/>
            <w:rPr>
              <w:rFonts w:ascii="Source Sans Pro Light" w:hAnsi="Source Sans Pro Light"/>
              <w:lang w:val="ro-RO"/>
            </w:rPr>
          </w:pPr>
          <w:r>
            <w:rPr>
              <w:rFonts w:ascii="Source Sans Pro Light" w:hAnsi="Source Sans Pro Light"/>
              <w:lang w:val="ro-RO"/>
            </w:rPr>
            <w:t>http://www.opacj.org</w:t>
          </w:r>
        </w:p>
      </w:tc>
    </w:tr>
  </w:tbl>
  <w:p>
    <w:pPr>
      <w:pStyle w:val="12"/>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A4"/>
    <w:rsid w:val="0005466B"/>
    <w:rsid w:val="00072AF1"/>
    <w:rsid w:val="00087E69"/>
    <w:rsid w:val="0009417E"/>
    <w:rsid w:val="000A4862"/>
    <w:rsid w:val="000D5B03"/>
    <w:rsid w:val="000E549E"/>
    <w:rsid w:val="001231A3"/>
    <w:rsid w:val="001373E7"/>
    <w:rsid w:val="001601CA"/>
    <w:rsid w:val="001634DD"/>
    <w:rsid w:val="00173F8A"/>
    <w:rsid w:val="0018611C"/>
    <w:rsid w:val="001B0FF9"/>
    <w:rsid w:val="002019AE"/>
    <w:rsid w:val="00212BC6"/>
    <w:rsid w:val="0025463F"/>
    <w:rsid w:val="00267418"/>
    <w:rsid w:val="00296BF5"/>
    <w:rsid w:val="003251D9"/>
    <w:rsid w:val="0034162B"/>
    <w:rsid w:val="00370577"/>
    <w:rsid w:val="003A08DB"/>
    <w:rsid w:val="003A2130"/>
    <w:rsid w:val="003D50DE"/>
    <w:rsid w:val="003D7B5E"/>
    <w:rsid w:val="003E70DA"/>
    <w:rsid w:val="0041428B"/>
    <w:rsid w:val="00415973"/>
    <w:rsid w:val="00426725"/>
    <w:rsid w:val="00440162"/>
    <w:rsid w:val="0045384A"/>
    <w:rsid w:val="004E20B9"/>
    <w:rsid w:val="004E7F40"/>
    <w:rsid w:val="004F75D3"/>
    <w:rsid w:val="00525183"/>
    <w:rsid w:val="00541C69"/>
    <w:rsid w:val="00547FE8"/>
    <w:rsid w:val="00555663"/>
    <w:rsid w:val="0056400F"/>
    <w:rsid w:val="00566D68"/>
    <w:rsid w:val="005A232C"/>
    <w:rsid w:val="006356E8"/>
    <w:rsid w:val="00645718"/>
    <w:rsid w:val="00681EA4"/>
    <w:rsid w:val="00690F07"/>
    <w:rsid w:val="006B5AAC"/>
    <w:rsid w:val="0077784E"/>
    <w:rsid w:val="007913EA"/>
    <w:rsid w:val="007A3745"/>
    <w:rsid w:val="007A3A66"/>
    <w:rsid w:val="007A4E26"/>
    <w:rsid w:val="007A6061"/>
    <w:rsid w:val="007D07C5"/>
    <w:rsid w:val="007E5D88"/>
    <w:rsid w:val="007F4540"/>
    <w:rsid w:val="008570BB"/>
    <w:rsid w:val="008C7AFF"/>
    <w:rsid w:val="00901D18"/>
    <w:rsid w:val="00910BA6"/>
    <w:rsid w:val="0091111E"/>
    <w:rsid w:val="0095682F"/>
    <w:rsid w:val="009B4C26"/>
    <w:rsid w:val="009C170F"/>
    <w:rsid w:val="009D3C73"/>
    <w:rsid w:val="009D6A98"/>
    <w:rsid w:val="00A05D76"/>
    <w:rsid w:val="00A41836"/>
    <w:rsid w:val="00A574E8"/>
    <w:rsid w:val="00A7719D"/>
    <w:rsid w:val="00A80562"/>
    <w:rsid w:val="00AB559B"/>
    <w:rsid w:val="00AB74A0"/>
    <w:rsid w:val="00B639D0"/>
    <w:rsid w:val="00B76744"/>
    <w:rsid w:val="00B93BFA"/>
    <w:rsid w:val="00C05502"/>
    <w:rsid w:val="00C14AB0"/>
    <w:rsid w:val="00C2460D"/>
    <w:rsid w:val="00C63407"/>
    <w:rsid w:val="00C70272"/>
    <w:rsid w:val="00C94015"/>
    <w:rsid w:val="00CA7C0A"/>
    <w:rsid w:val="00CB2A86"/>
    <w:rsid w:val="00CD04D9"/>
    <w:rsid w:val="00CE2B2F"/>
    <w:rsid w:val="00CE39D1"/>
    <w:rsid w:val="00D0020D"/>
    <w:rsid w:val="00D12067"/>
    <w:rsid w:val="00D1521B"/>
    <w:rsid w:val="00D17B18"/>
    <w:rsid w:val="00D50F3F"/>
    <w:rsid w:val="00D84EB7"/>
    <w:rsid w:val="00D9537B"/>
    <w:rsid w:val="00DB236B"/>
    <w:rsid w:val="00DD0EC3"/>
    <w:rsid w:val="00E22573"/>
    <w:rsid w:val="00E3005B"/>
    <w:rsid w:val="00E4644F"/>
    <w:rsid w:val="00E6787B"/>
    <w:rsid w:val="00E80A3D"/>
    <w:rsid w:val="00E858E2"/>
    <w:rsid w:val="00EC6E85"/>
    <w:rsid w:val="00EF5800"/>
    <w:rsid w:val="00F02433"/>
    <w:rsid w:val="00F14370"/>
    <w:rsid w:val="00F2164A"/>
    <w:rsid w:val="00F56834"/>
    <w:rsid w:val="00F64D50"/>
    <w:rsid w:val="00F86B98"/>
    <w:rsid w:val="00F95B6B"/>
    <w:rsid w:val="00FA3573"/>
    <w:rsid w:val="00FB2524"/>
    <w:rsid w:val="00FC3C21"/>
    <w:rsid w:val="00FD62F6"/>
    <w:rsid w:val="00FF1DCE"/>
    <w:rsid w:val="028E4924"/>
    <w:rsid w:val="280C4103"/>
    <w:rsid w:val="28F53E5B"/>
    <w:rsid w:val="2D502AC1"/>
    <w:rsid w:val="47E03682"/>
    <w:rsid w:val="50A6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00" w:lineRule="auto"/>
      <w:ind w:firstLine="720"/>
      <w:jc w:val="both"/>
    </w:pPr>
    <w:rPr>
      <w:rFonts w:ascii="Georgia Pro" w:hAnsi="Georgia Pro"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240" w:after="480"/>
      <w:ind w:firstLine="0"/>
      <w:jc w:val="center"/>
      <w:outlineLvl w:val="0"/>
    </w:pPr>
    <w:rPr>
      <w:rFonts w:ascii="Georgia Pro Black" w:hAnsi="Georgia Pro Black" w:eastAsiaTheme="majorEastAsia" w:cstheme="majorBidi"/>
      <w:b/>
      <w:sz w:val="32"/>
      <w:szCs w:val="32"/>
    </w:rPr>
  </w:style>
  <w:style w:type="paragraph" w:styleId="3">
    <w:name w:val="heading 2"/>
    <w:basedOn w:val="1"/>
    <w:next w:val="1"/>
    <w:link w:val="17"/>
    <w:unhideWhenUsed/>
    <w:qFormat/>
    <w:uiPriority w:val="9"/>
    <w:pPr>
      <w:keepNext/>
      <w:keepLines/>
      <w:spacing w:before="240" w:after="240"/>
      <w:ind w:firstLine="0"/>
      <w:jc w:val="left"/>
      <w:outlineLvl w:val="1"/>
    </w:pPr>
    <w:rPr>
      <w:rFonts w:eastAsiaTheme="majorEastAsia" w:cstheme="majorBidi"/>
      <w:b/>
      <w:sz w:val="26"/>
      <w:szCs w:val="26"/>
    </w:rPr>
  </w:style>
  <w:style w:type="paragraph" w:styleId="4">
    <w:name w:val="heading 3"/>
    <w:basedOn w:val="1"/>
    <w:next w:val="1"/>
    <w:link w:val="24"/>
    <w:unhideWhenUsed/>
    <w:qFormat/>
    <w:uiPriority w:val="9"/>
    <w:pPr>
      <w:keepNext/>
      <w:keepLines/>
      <w:spacing w:before="120" w:after="120"/>
      <w:ind w:firstLine="0"/>
      <w:jc w:val="left"/>
      <w:outlineLvl w:val="2"/>
    </w:pPr>
    <w:rPr>
      <w:rFonts w:ascii="Georgia Pro Semibold" w:hAnsi="Georgia Pro Semibold" w:eastAsiaTheme="majorEastAsia" w:cstheme="majorBidi"/>
      <w:color w:val="000000" w:themeColor="text1"/>
      <w:sz w:val="24"/>
      <w:szCs w:val="24"/>
      <w14:textFill>
        <w14:solidFill>
          <w14:schemeClr w14:val="tx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8">
    <w:name w:val="Emphasis"/>
    <w:basedOn w:val="5"/>
    <w:qFormat/>
    <w:uiPriority w:val="20"/>
    <w:rPr>
      <w:rFonts w:ascii="Georgia Pro Cond Light" w:hAnsi="Georgia Pro Cond Light"/>
      <w:i/>
      <w:iCs/>
      <w:sz w:val="20"/>
    </w:rPr>
  </w:style>
  <w:style w:type="paragraph" w:styleId="9">
    <w:name w:val="footer"/>
    <w:basedOn w:val="1"/>
    <w:link w:val="21"/>
    <w:unhideWhenUsed/>
    <w:qFormat/>
    <w:uiPriority w:val="99"/>
    <w:pPr>
      <w:tabs>
        <w:tab w:val="center" w:pos="4513"/>
        <w:tab w:val="right" w:pos="9026"/>
      </w:tabs>
      <w:spacing w:line="240" w:lineRule="auto"/>
    </w:pPr>
  </w:style>
  <w:style w:type="character" w:styleId="10">
    <w:name w:val="footnote reference"/>
    <w:basedOn w:val="5"/>
    <w:semiHidden/>
    <w:unhideWhenUsed/>
    <w:qFormat/>
    <w:uiPriority w:val="99"/>
    <w:rPr>
      <w:vertAlign w:val="superscript"/>
    </w:rPr>
  </w:style>
  <w:style w:type="paragraph" w:styleId="11">
    <w:name w:val="footnote text"/>
    <w:basedOn w:val="1"/>
    <w:link w:val="18"/>
    <w:semiHidden/>
    <w:unhideWhenUsed/>
    <w:uiPriority w:val="99"/>
    <w:pPr>
      <w:spacing w:line="240" w:lineRule="auto"/>
    </w:pPr>
    <w:rPr>
      <w:sz w:val="20"/>
      <w:szCs w:val="20"/>
    </w:rPr>
  </w:style>
  <w:style w:type="paragraph" w:styleId="12">
    <w:name w:val="header"/>
    <w:basedOn w:val="1"/>
    <w:link w:val="20"/>
    <w:unhideWhenUsed/>
    <w:qFormat/>
    <w:uiPriority w:val="99"/>
    <w:pPr>
      <w:tabs>
        <w:tab w:val="center" w:pos="4513"/>
        <w:tab w:val="right" w:pos="9026"/>
      </w:tabs>
      <w:spacing w:line="240" w:lineRule="auto"/>
    </w:pPr>
  </w:style>
  <w:style w:type="paragraph" w:styleId="13">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4">
    <w:name w:val="Hyperlink"/>
    <w:basedOn w:val="5"/>
    <w:unhideWhenUsed/>
    <w:qFormat/>
    <w:uiPriority w:val="99"/>
    <w:rPr>
      <w:color w:val="0563C1" w:themeColor="hyperlink"/>
      <w:u w:val="single"/>
      <w14:textFill>
        <w14:solidFill>
          <w14:schemeClr w14:val="hlink"/>
        </w14:solidFill>
      </w14:textFill>
    </w:rPr>
  </w:style>
  <w:style w:type="table" w:styleId="15">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basedOn w:val="5"/>
    <w:link w:val="2"/>
    <w:uiPriority w:val="9"/>
    <w:rPr>
      <w:rFonts w:ascii="Georgia Pro Black" w:hAnsi="Georgia Pro Black" w:eastAsiaTheme="majorEastAsia" w:cstheme="majorBidi"/>
      <w:b/>
      <w:sz w:val="32"/>
      <w:szCs w:val="32"/>
    </w:rPr>
  </w:style>
  <w:style w:type="character" w:customStyle="1" w:styleId="17">
    <w:name w:val="Heading 2 Char"/>
    <w:basedOn w:val="5"/>
    <w:link w:val="3"/>
    <w:qFormat/>
    <w:uiPriority w:val="9"/>
    <w:rPr>
      <w:rFonts w:ascii="Georgia Pro" w:hAnsi="Georgia Pro" w:eastAsiaTheme="majorEastAsia" w:cstheme="majorBidi"/>
      <w:b/>
      <w:sz w:val="26"/>
      <w:szCs w:val="26"/>
    </w:rPr>
  </w:style>
  <w:style w:type="character" w:customStyle="1" w:styleId="18">
    <w:name w:val="Footnote Text Char"/>
    <w:basedOn w:val="5"/>
    <w:link w:val="11"/>
    <w:semiHidden/>
    <w:uiPriority w:val="99"/>
    <w:rPr>
      <w:rFonts w:ascii="Georgia Pro" w:hAnsi="Georgia Pro"/>
      <w:sz w:val="20"/>
      <w:szCs w:val="20"/>
    </w:rPr>
  </w:style>
  <w:style w:type="character" w:customStyle="1" w:styleId="19">
    <w:name w:val="Unresolved Mention"/>
    <w:basedOn w:val="5"/>
    <w:semiHidden/>
    <w:unhideWhenUsed/>
    <w:qFormat/>
    <w:uiPriority w:val="99"/>
    <w:rPr>
      <w:color w:val="605E5C"/>
      <w:shd w:val="clear" w:color="auto" w:fill="E1DFDD"/>
    </w:rPr>
  </w:style>
  <w:style w:type="character" w:customStyle="1" w:styleId="20">
    <w:name w:val="Header Char"/>
    <w:basedOn w:val="5"/>
    <w:link w:val="12"/>
    <w:qFormat/>
    <w:uiPriority w:val="99"/>
    <w:rPr>
      <w:rFonts w:ascii="Georgia Pro" w:hAnsi="Georgia Pro"/>
    </w:rPr>
  </w:style>
  <w:style w:type="character" w:customStyle="1" w:styleId="21">
    <w:name w:val="Footer Char"/>
    <w:basedOn w:val="5"/>
    <w:link w:val="9"/>
    <w:qFormat/>
    <w:uiPriority w:val="99"/>
    <w:rPr>
      <w:rFonts w:ascii="Georgia Pro" w:hAnsi="Georgia Pro"/>
    </w:rPr>
  </w:style>
  <w:style w:type="character" w:styleId="22">
    <w:name w:val="Placeholder Text"/>
    <w:basedOn w:val="5"/>
    <w:semiHidden/>
    <w:qFormat/>
    <w:uiPriority w:val="99"/>
    <w:rPr>
      <w:color w:val="808080"/>
    </w:rPr>
  </w:style>
  <w:style w:type="paragraph" w:customStyle="1" w:styleId="23">
    <w:name w:val="Bibliography"/>
    <w:basedOn w:val="1"/>
    <w:next w:val="1"/>
    <w:unhideWhenUsed/>
    <w:qFormat/>
    <w:uiPriority w:val="37"/>
  </w:style>
  <w:style w:type="character" w:customStyle="1" w:styleId="24">
    <w:name w:val="Heading 3 Char"/>
    <w:basedOn w:val="5"/>
    <w:link w:val="4"/>
    <w:qFormat/>
    <w:uiPriority w:val="9"/>
    <w:rPr>
      <w:rFonts w:ascii="Georgia Pro Semibold" w:hAnsi="Georgia Pro Semibold" w:eastAsiaTheme="majorEastAsia" w:cstheme="majorBidi"/>
      <w:color w:val="000000" w:themeColor="text1"/>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4.sv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52218-3CA4-427B-B063-BB9E236DAB8B}">
  <ds:schemaRefs/>
</ds:datastoreItem>
</file>

<file path=customXml/itemProps3.xml><?xml version="1.0" encoding="utf-8"?>
<ds:datastoreItem xmlns:ds="http://schemas.openxmlformats.org/officeDocument/2006/customXml" ds:itemID="{22CB19F3-AE3D-4427-B4A4-E0F0B8B53DD5}">
  <ds:schemaRefs/>
</ds:datastoreItem>
</file>

<file path=customXml/itemProps4.xml><?xml version="1.0" encoding="utf-8"?>
<ds:datastoreItem xmlns:ds="http://schemas.openxmlformats.org/officeDocument/2006/customXml" ds:itemID="{12429C53-3111-4D3F-B05F-A8DAA3EB0B51}">
  <ds:schemaRefs/>
</ds:datastoreItem>
</file>

<file path=customXml/itemProps5.xml><?xml version="1.0" encoding="utf-8"?>
<ds:datastoreItem xmlns:ds="http://schemas.openxmlformats.org/officeDocument/2006/customXml" ds:itemID="{60C808BB-E678-44D3-BFF0-6D74A8E14734}">
  <ds:schemaRefs/>
</ds:datastoreItem>
</file>

<file path=docProps/app.xml><?xml version="1.0" encoding="utf-8"?>
<Properties xmlns="http://schemas.openxmlformats.org/officeDocument/2006/extended-properties" xmlns:vt="http://schemas.openxmlformats.org/officeDocument/2006/docPropsVTypes">
  <Template>template_jXGEN_w1.dotm</Template>
  <Pages>3</Pages>
  <Words>948</Words>
  <Characters>5410</Characters>
  <Lines>45</Lines>
  <Paragraphs>12</Paragraphs>
  <TotalTime>50</TotalTime>
  <ScaleCrop>false</ScaleCrop>
  <LinksUpToDate>false</LinksUpToDate>
  <CharactersWithSpaces>6346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2023-10-10T05:59:00Z</dcterms:created>
  <dc:creator>Andrei Horvat-Marc</dc:creator>
  <cp:lastModifiedBy>Andrei Pop</cp:lastModifiedBy>
  <cp:lastPrinted>2021-11-16T18:47:00Z</cp:lastPrinted>
  <dcterms:modified xsi:type="dcterms:W3CDTF">2024-05-11T11:49:32Z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y fmtid="{D5CDD505-2E9C-101B-9397-08002B2CF9AE}" pid="10" name="KSOProductBuildVer">
    <vt:lpwstr>1033-12.2.0.13489</vt:lpwstr>
  </property>
  <property fmtid="{D5CDD505-2E9C-101B-9397-08002B2CF9AE}" pid="11" name="ICV">
    <vt:lpwstr>1847542E322A4C0DBB62051891647A25_13</vt:lpwstr>
  </property>
</Properties>
</file>